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47A10" w14:textId="77777777" w:rsidR="00E5017E" w:rsidRPr="00263C58" w:rsidRDefault="00E5017E" w:rsidP="00263C58">
      <w:pPr>
        <w:pStyle w:val="Para013"/>
        <w:suppressAutoHyphens/>
        <w:spacing w:beforeLines="0" w:after="0" w:line="240" w:lineRule="auto"/>
        <w:jc w:val="both"/>
        <w:rPr>
          <w:rFonts w:ascii="Verdana" w:hAnsi="Verdana"/>
          <w:bCs w:val="0"/>
          <w:smallCaps w:val="0"/>
          <w:sz w:val="32"/>
        </w:rPr>
      </w:pPr>
      <w:bookmarkStart w:id="0" w:name="The_Deadliest_Game__Drabble_II"/>
      <w:bookmarkStart w:id="1" w:name="Top_of_Deadliest_Game_xhtml"/>
      <w:r w:rsidRPr="00263C58">
        <w:rPr>
          <w:rFonts w:ascii="Verdana" w:hAnsi="Verdana"/>
          <w:bCs w:val="0"/>
          <w:smallCaps w:val="0"/>
          <w:sz w:val="32"/>
        </w:rPr>
        <w:t>The Deadliest Game</w:t>
      </w:r>
      <w:bookmarkEnd w:id="0"/>
      <w:bookmarkEnd w:id="1"/>
    </w:p>
    <w:p w14:paraId="5FA5E138" w14:textId="7A249821" w:rsidR="006D57C4" w:rsidRPr="00263C58" w:rsidRDefault="006D57C4" w:rsidP="00263C58">
      <w:pPr>
        <w:pStyle w:val="Para003"/>
        <w:suppressAutoHyphens/>
        <w:spacing w:line="240" w:lineRule="auto"/>
        <w:rPr>
          <w:rFonts w:ascii="Verdana" w:hAnsi="Verdana"/>
        </w:rPr>
      </w:pPr>
      <w:r w:rsidRPr="00263C58">
        <w:rPr>
          <w:rFonts w:ascii="Verdana" w:hAnsi="Verdana"/>
        </w:rPr>
        <w:t>Roger Zelazny</w:t>
      </w:r>
    </w:p>
    <w:p w14:paraId="0D5EF1F1" w14:textId="77777777" w:rsidR="006D57C4" w:rsidRPr="00263C58" w:rsidRDefault="006D57C4" w:rsidP="00263C58">
      <w:pPr>
        <w:pStyle w:val="Para003"/>
        <w:suppressAutoHyphens/>
        <w:spacing w:line="240" w:lineRule="auto"/>
        <w:ind w:firstLine="283"/>
        <w:rPr>
          <w:rFonts w:ascii="Verdana" w:hAnsi="Verdana"/>
          <w:sz w:val="20"/>
        </w:rPr>
      </w:pPr>
    </w:p>
    <w:p w14:paraId="3C2980F1" w14:textId="79BE1CAC" w:rsidR="00E5017E" w:rsidRPr="00263C58" w:rsidRDefault="006D57C4" w:rsidP="00263C58">
      <w:pPr>
        <w:pStyle w:val="Para003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63C58">
        <w:rPr>
          <w:rFonts w:ascii="Verdana" w:hAnsi="Verdana"/>
          <w:sz w:val="20"/>
        </w:rPr>
        <w:t>U</w:t>
      </w:r>
      <w:r w:rsidR="00E5017E" w:rsidRPr="00263C58">
        <w:rPr>
          <w:rFonts w:ascii="Verdana" w:hAnsi="Verdana"/>
          <w:sz w:val="20"/>
        </w:rPr>
        <w:t>ncle Dudley sat in his study, gaze fixed on the blank screen of the set which hung on the wall before him. A rack of rifles hung to his right, flanked by the heads of Cape Buffalo and lion.</w:t>
      </w:r>
    </w:p>
    <w:p w14:paraId="1F44736C" w14:textId="77777777" w:rsidR="00E5017E" w:rsidRPr="00263C58" w:rsidRDefault="00E5017E" w:rsidP="00263C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63C58">
        <w:rPr>
          <w:rFonts w:ascii="Verdana" w:hAnsi="Verdana"/>
          <w:color w:val="000000"/>
          <w:sz w:val="20"/>
        </w:rPr>
        <w:t>“Which was the deadliest of all?” I asked him.</w:t>
      </w:r>
    </w:p>
    <w:p w14:paraId="200CAFDB" w14:textId="77777777" w:rsidR="00E5017E" w:rsidRPr="00263C58" w:rsidRDefault="00E5017E" w:rsidP="00263C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63C58">
        <w:rPr>
          <w:rFonts w:ascii="Verdana" w:hAnsi="Verdana"/>
          <w:color w:val="000000"/>
          <w:sz w:val="20"/>
        </w:rPr>
        <w:t>He nodded directly ahead.</w:t>
      </w:r>
    </w:p>
    <w:p w14:paraId="21C33230" w14:textId="77777777" w:rsidR="00E5017E" w:rsidRPr="00263C58" w:rsidRDefault="00E5017E" w:rsidP="00263C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63C58">
        <w:rPr>
          <w:rFonts w:ascii="Verdana" w:hAnsi="Verdana"/>
          <w:color w:val="000000"/>
          <w:sz w:val="20"/>
        </w:rPr>
        <w:t>I studied the machine closely, saw the silvery ears laid flat along its brow as if it had been attacking when it took the hit. 30.06, I judged.</w:t>
      </w:r>
    </w:p>
    <w:p w14:paraId="586915CE" w14:textId="77777777" w:rsidR="00E5017E" w:rsidRPr="00263C58" w:rsidRDefault="00E5017E" w:rsidP="00263C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63C58">
        <w:rPr>
          <w:rFonts w:ascii="Verdana" w:hAnsi="Verdana"/>
          <w:color w:val="000000"/>
          <w:sz w:val="20"/>
        </w:rPr>
        <w:t>“Extinct now, aren’t they?” I asked.</w:t>
      </w:r>
    </w:p>
    <w:p w14:paraId="52766CC8" w14:textId="77777777" w:rsidR="00E5017E" w:rsidRPr="00263C58" w:rsidRDefault="00E5017E" w:rsidP="00263C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63C58">
        <w:rPr>
          <w:rFonts w:ascii="Verdana" w:hAnsi="Verdana"/>
          <w:color w:val="000000"/>
          <w:sz w:val="20"/>
        </w:rPr>
        <w:t>He fingered the scar on his cheek and nodded.</w:t>
      </w:r>
    </w:p>
    <w:p w14:paraId="2438128B" w14:textId="77777777" w:rsidR="00E5017E" w:rsidRPr="00263C58" w:rsidRDefault="00E5017E" w:rsidP="00263C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63C58">
        <w:rPr>
          <w:rFonts w:ascii="Verdana" w:hAnsi="Verdana"/>
          <w:color w:val="000000"/>
          <w:sz w:val="20"/>
        </w:rPr>
        <w:t>“Good thing, too,” he said.</w:t>
      </w:r>
    </w:p>
    <w:p w14:paraId="6B92A17A" w14:textId="77777777" w:rsidR="006D57C4" w:rsidRPr="00263C58" w:rsidRDefault="006D57C4" w:rsidP="00263C58">
      <w:pPr>
        <w:pStyle w:val="Para006"/>
        <w:suppressAutoHyphens/>
        <w:spacing w:beforeLines="0" w:afterLines="0" w:line="240" w:lineRule="auto"/>
        <w:ind w:firstLine="283"/>
        <w:jc w:val="both"/>
        <w:rPr>
          <w:rFonts w:ascii="Verdana" w:hAnsi="Verdana"/>
          <w:b w:val="0"/>
          <w:bCs w:val="0"/>
          <w:sz w:val="20"/>
        </w:rPr>
      </w:pPr>
    </w:p>
    <w:p w14:paraId="4A9913E5" w14:textId="77777777" w:rsidR="00655466" w:rsidRDefault="00655466" w:rsidP="00655466">
      <w:pPr>
        <w:pStyle w:val="Para006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162C28D4" w14:textId="38D7D1D1" w:rsidR="00E5017E" w:rsidRPr="00263C58" w:rsidRDefault="00E5017E" w:rsidP="00655466">
      <w:pPr>
        <w:pStyle w:val="Para006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  <w:r w:rsidRPr="00263C58">
        <w:rPr>
          <w:rFonts w:ascii="Verdana" w:hAnsi="Verdana"/>
          <w:b w:val="0"/>
          <w:bCs w:val="0"/>
          <w:sz w:val="20"/>
        </w:rPr>
        <w:t>Notes</w:t>
      </w:r>
    </w:p>
    <w:p w14:paraId="6D543838" w14:textId="77777777" w:rsidR="006D57C4" w:rsidRPr="00263C58" w:rsidRDefault="006D57C4" w:rsidP="00263C58">
      <w:pPr>
        <w:pStyle w:val="Para006"/>
        <w:suppressAutoHyphens/>
        <w:spacing w:beforeLines="0" w:afterLines="0" w:line="240" w:lineRule="auto"/>
        <w:ind w:firstLine="283"/>
        <w:jc w:val="both"/>
        <w:rPr>
          <w:rFonts w:ascii="Verdana" w:hAnsi="Verdana"/>
          <w:b w:val="0"/>
          <w:bCs w:val="0"/>
          <w:sz w:val="20"/>
        </w:rPr>
      </w:pPr>
    </w:p>
    <w:p w14:paraId="372707AF" w14:textId="661B6B08" w:rsidR="00E5017E" w:rsidRPr="00263C58" w:rsidRDefault="00E5017E" w:rsidP="00263C58">
      <w:pPr>
        <w:pStyle w:val="Para003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63C58">
        <w:rPr>
          <w:rFonts w:ascii="Verdana" w:hAnsi="Verdana"/>
          <w:sz w:val="20"/>
        </w:rPr>
        <w:t xml:space="preserve">This short-short story was requested for an anthology in which every piece had to be exactly 100 words (a century) in length, not a syllable more, not a letter less (excluding the title). This nonsense rule about syllables and letters is deliberate because the </w:t>
      </w:r>
      <w:r w:rsidRPr="00263C58">
        <w:rPr>
          <w:rStyle w:val="00Text"/>
          <w:rFonts w:ascii="Verdana" w:hAnsi="Verdana"/>
          <w:sz w:val="20"/>
        </w:rPr>
        <w:t>Drabble Project</w:t>
      </w:r>
      <w:r w:rsidRPr="00263C58">
        <w:rPr>
          <w:rFonts w:ascii="Verdana" w:hAnsi="Verdana"/>
          <w:sz w:val="20"/>
        </w:rPr>
        <w:t xml:space="preserve"> was inspired by the humor of Monty Python</w:t>
      </w:r>
      <w:r w:rsidR="00655466" w:rsidRPr="00655466">
        <w:rPr>
          <w:rStyle w:val="FootnoteReference"/>
          <w:rFonts w:ascii="Verdana" w:hAnsi="Verdana"/>
          <w:sz w:val="20"/>
        </w:rPr>
        <w:footnoteReference w:id="1"/>
      </w:r>
      <w:r w:rsidRPr="00263C58">
        <w:rPr>
          <w:rFonts w:ascii="Verdana" w:hAnsi="Verdana"/>
          <w:sz w:val="20"/>
        </w:rPr>
        <w:t>.</w:t>
      </w:r>
      <w:bookmarkStart w:id="2" w:name="1_20"/>
      <w:bookmarkEnd w:id="2"/>
      <w:r w:rsidRPr="00263C58">
        <w:rPr>
          <w:rFonts w:ascii="Verdana" w:hAnsi="Verdana"/>
          <w:sz w:val="20"/>
        </w:rPr>
        <w:t xml:space="preserve"> </w:t>
      </w:r>
      <w:r w:rsidRPr="00263C58">
        <w:rPr>
          <w:rStyle w:val="00Text"/>
          <w:rFonts w:ascii="Verdana" w:hAnsi="Verdana"/>
          <w:sz w:val="20"/>
        </w:rPr>
        <w:t>Monty Python’s Big Red Book</w:t>
      </w:r>
      <w:r w:rsidRPr="00263C58">
        <w:rPr>
          <w:rFonts w:ascii="Verdana" w:hAnsi="Verdana"/>
          <w:sz w:val="20"/>
        </w:rPr>
        <w:t xml:space="preserve"> defines “drabble” as “a word game for 2 to 4 players. The four players sit from left to right and the first person to write a novel wins.”</w:t>
      </w:r>
      <w:bookmarkStart w:id="3" w:name="2_2"/>
      <w:bookmarkEnd w:id="3"/>
      <w:r w:rsidR="00655466" w:rsidRPr="00655466">
        <w:rPr>
          <w:rStyle w:val="FootnoteReference"/>
          <w:rFonts w:ascii="Verdana" w:hAnsi="Verdana"/>
          <w:sz w:val="20"/>
        </w:rPr>
        <w:footnoteReference w:id="2"/>
      </w:r>
      <w:r w:rsidRPr="00263C58">
        <w:rPr>
          <w:rFonts w:ascii="Verdana" w:hAnsi="Verdana"/>
          <w:sz w:val="20"/>
        </w:rPr>
        <w:t xml:space="preserve"> To recreate this game in the real world a “drabble” came to mean a story of one hundred words.</w:t>
      </w:r>
    </w:p>
    <w:p w14:paraId="52CFE1E7" w14:textId="48B90AA9" w:rsidR="0027581F" w:rsidRPr="00263C58" w:rsidRDefault="00E5017E" w:rsidP="00655466">
      <w:pPr>
        <w:pStyle w:val="Para011"/>
        <w:suppressAutoHyphens/>
        <w:spacing w:beforeLines="0" w:line="240" w:lineRule="auto"/>
        <w:ind w:firstLine="283"/>
        <w:rPr>
          <w:rFonts w:ascii="Verdana" w:hAnsi="Verdana"/>
          <w:sz w:val="20"/>
        </w:rPr>
      </w:pPr>
      <w:r w:rsidRPr="00263C58">
        <w:rPr>
          <w:rStyle w:val="01Text"/>
          <w:rFonts w:ascii="Verdana" w:hAnsi="Verdana"/>
          <w:b w:val="0"/>
          <w:bCs w:val="0"/>
          <w:sz w:val="20"/>
        </w:rPr>
        <w:t>The deadliest game</w:t>
      </w:r>
      <w:r w:rsidRPr="00263C58">
        <w:rPr>
          <w:rFonts w:ascii="Verdana" w:hAnsi="Verdana"/>
          <w:sz w:val="20"/>
        </w:rPr>
        <w:t xml:space="preserve"> has numerous meanings (including hunting humans for sport), and this case has the Zelazny twist. </w:t>
      </w:r>
      <w:r w:rsidRPr="00263C58">
        <w:rPr>
          <w:rStyle w:val="01Text"/>
          <w:rFonts w:ascii="Verdana" w:hAnsi="Verdana"/>
          <w:b w:val="0"/>
          <w:bCs w:val="0"/>
          <w:sz w:val="20"/>
        </w:rPr>
        <w:t>Cape Buffalo</w:t>
      </w:r>
      <w:r w:rsidRPr="00263C58">
        <w:rPr>
          <w:rFonts w:ascii="Verdana" w:hAnsi="Verdana"/>
          <w:sz w:val="20"/>
        </w:rPr>
        <w:t xml:space="preserve"> or African Buffalo weigh 900 kg or more and can defend themselves against lions.</w:t>
      </w:r>
    </w:p>
    <w:sectPr w:rsidR="0027581F" w:rsidRPr="00263C58" w:rsidSect="00263C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1277F" w14:textId="77777777" w:rsidR="006A55C8" w:rsidRDefault="006A55C8" w:rsidP="00263C58">
      <w:pPr>
        <w:spacing w:after="0" w:line="240" w:lineRule="auto"/>
      </w:pPr>
      <w:r>
        <w:separator/>
      </w:r>
    </w:p>
  </w:endnote>
  <w:endnote w:type="continuationSeparator" w:id="0">
    <w:p w14:paraId="2A12DB62" w14:textId="77777777" w:rsidR="006A55C8" w:rsidRDefault="006A55C8" w:rsidP="00263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7766" w14:textId="77777777" w:rsidR="00263C58" w:rsidRDefault="00263C58" w:rsidP="00150B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8354F0F" w14:textId="77777777" w:rsidR="00263C58" w:rsidRDefault="00263C58" w:rsidP="00263C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BAFD" w14:textId="746F4FA8" w:rsidR="00263C58" w:rsidRPr="00655466" w:rsidRDefault="00263C58" w:rsidP="00263C5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55466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63C58">
      <w:rPr>
        <w:rStyle w:val="PageNumber"/>
        <w:rFonts w:ascii="Arial" w:hAnsi="Arial" w:cs="Arial"/>
        <w:color w:val="999999"/>
        <w:sz w:val="20"/>
      </w:rPr>
      <w:t>http</w:t>
    </w:r>
    <w:r w:rsidRPr="00655466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263C58">
      <w:rPr>
        <w:rStyle w:val="PageNumber"/>
        <w:rFonts w:ascii="Arial" w:hAnsi="Arial" w:cs="Arial"/>
        <w:color w:val="999999"/>
        <w:sz w:val="20"/>
      </w:rPr>
      <w:t>artefact</w:t>
    </w:r>
    <w:r w:rsidRPr="00655466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63C58">
      <w:rPr>
        <w:rStyle w:val="PageNumber"/>
        <w:rFonts w:ascii="Arial" w:hAnsi="Arial" w:cs="Arial"/>
        <w:color w:val="999999"/>
        <w:sz w:val="20"/>
      </w:rPr>
      <w:t>lib</w:t>
    </w:r>
    <w:r w:rsidRPr="00655466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63C58">
      <w:rPr>
        <w:rStyle w:val="PageNumber"/>
        <w:rFonts w:ascii="Arial" w:hAnsi="Arial" w:cs="Arial"/>
        <w:color w:val="999999"/>
        <w:sz w:val="20"/>
      </w:rPr>
      <w:t>ru</w:t>
    </w:r>
    <w:r w:rsidRPr="00655466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C497" w14:textId="77777777" w:rsidR="00263C58" w:rsidRDefault="00263C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61851" w14:textId="77777777" w:rsidR="006A55C8" w:rsidRDefault="006A55C8" w:rsidP="00263C58">
      <w:pPr>
        <w:spacing w:after="0" w:line="240" w:lineRule="auto"/>
      </w:pPr>
      <w:r>
        <w:separator/>
      </w:r>
    </w:p>
  </w:footnote>
  <w:footnote w:type="continuationSeparator" w:id="0">
    <w:p w14:paraId="526780FD" w14:textId="77777777" w:rsidR="006A55C8" w:rsidRDefault="006A55C8" w:rsidP="00263C58">
      <w:pPr>
        <w:spacing w:after="0" w:line="240" w:lineRule="auto"/>
      </w:pPr>
      <w:r>
        <w:continuationSeparator/>
      </w:r>
    </w:p>
  </w:footnote>
  <w:footnote w:id="1">
    <w:p w14:paraId="2E30E1A1" w14:textId="4DE579BD" w:rsidR="00655466" w:rsidRDefault="00655466" w:rsidP="00655466">
      <w:pPr>
        <w:pStyle w:val="FootnoteText"/>
        <w:widowControl w:val="0"/>
        <w:spacing w:after="60"/>
        <w:jc w:val="both"/>
      </w:pPr>
      <w:r w:rsidRPr="00655466">
        <w:rPr>
          <w:rStyle w:val="FootnoteReference"/>
        </w:rPr>
        <w:footnoteRef/>
      </w:r>
      <w:r>
        <w:t xml:space="preserve"> </w:t>
      </w:r>
      <w:r w:rsidRPr="00655466">
        <w:rPr>
          <w:rFonts w:ascii="Calibri" w:hAnsi="Calibri" w:cs="Calibri"/>
        </w:rPr>
        <w:t>The Drabble Rules: The One Hundred Word Variant, by Dave B. Wake, http://www.meades.org/drabble.html</w:t>
      </w:r>
    </w:p>
  </w:footnote>
  <w:footnote w:id="2">
    <w:p w14:paraId="44E60EE3" w14:textId="1C13FD6E" w:rsidR="00655466" w:rsidRDefault="00655466" w:rsidP="00655466">
      <w:pPr>
        <w:pStyle w:val="FootnoteText"/>
        <w:widowControl w:val="0"/>
        <w:spacing w:after="60"/>
        <w:jc w:val="both"/>
      </w:pPr>
      <w:r w:rsidRPr="00655466">
        <w:rPr>
          <w:rStyle w:val="FootnoteReference"/>
        </w:rPr>
        <w:footnoteRef/>
      </w:r>
      <w:r>
        <w:t xml:space="preserve"> </w:t>
      </w:r>
      <w:r w:rsidRPr="00655466">
        <w:rPr>
          <w:rStyle w:val="00Text"/>
          <w:rFonts w:ascii="Calibri" w:hAnsi="Calibri" w:cs="Calibri"/>
        </w:rPr>
        <w:t>Monty Python’s Big Red Book</w:t>
      </w:r>
      <w:r w:rsidRPr="00655466">
        <w:rPr>
          <w:rFonts w:ascii="Calibri" w:hAnsi="Calibri" w:cs="Calibri"/>
        </w:rPr>
        <w:t xml:space="preserve">, Terry Gilliam </w:t>
      </w:r>
      <w:r w:rsidRPr="00655466">
        <w:rPr>
          <w:rStyle w:val="00Text"/>
          <w:rFonts w:ascii="Calibri" w:hAnsi="Calibri" w:cs="Calibri"/>
        </w:rPr>
        <w:t>et al.</w:t>
      </w:r>
      <w:r w:rsidRPr="00655466">
        <w:rPr>
          <w:rFonts w:ascii="Calibri" w:hAnsi="Calibri" w:cs="Calibri"/>
        </w:rPr>
        <w:t>, Eyre Methuen 1972.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5B2E" w14:textId="77777777" w:rsidR="00263C58" w:rsidRDefault="00263C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2A6FB" w14:textId="19A0B1ED" w:rsidR="00263C58" w:rsidRPr="00655466" w:rsidRDefault="00263C58" w:rsidP="00263C58">
    <w:pPr>
      <w:pStyle w:val="Header"/>
      <w:rPr>
        <w:rFonts w:ascii="Arial" w:hAnsi="Arial" w:cs="Arial"/>
        <w:color w:val="999999"/>
        <w:sz w:val="20"/>
        <w:lang w:val="ru-RU"/>
      </w:rPr>
    </w:pPr>
    <w:r w:rsidRPr="00655466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63C58">
      <w:rPr>
        <w:rFonts w:ascii="Arial" w:hAnsi="Arial" w:cs="Arial"/>
        <w:color w:val="999999"/>
        <w:sz w:val="20"/>
      </w:rPr>
      <w:t>http</w:t>
    </w:r>
    <w:r w:rsidRPr="00655466">
      <w:rPr>
        <w:rFonts w:ascii="Arial" w:hAnsi="Arial" w:cs="Arial"/>
        <w:color w:val="999999"/>
        <w:sz w:val="20"/>
        <w:lang w:val="ru-RU"/>
      </w:rPr>
      <w:t>://</w:t>
    </w:r>
    <w:r w:rsidRPr="00263C58">
      <w:rPr>
        <w:rFonts w:ascii="Arial" w:hAnsi="Arial" w:cs="Arial"/>
        <w:color w:val="999999"/>
        <w:sz w:val="20"/>
      </w:rPr>
      <w:t>artefact</w:t>
    </w:r>
    <w:r w:rsidRPr="00655466">
      <w:rPr>
        <w:rFonts w:ascii="Arial" w:hAnsi="Arial" w:cs="Arial"/>
        <w:color w:val="999999"/>
        <w:sz w:val="20"/>
        <w:lang w:val="ru-RU"/>
      </w:rPr>
      <w:t>.</w:t>
    </w:r>
    <w:r w:rsidRPr="00263C58">
      <w:rPr>
        <w:rFonts w:ascii="Arial" w:hAnsi="Arial" w:cs="Arial"/>
        <w:color w:val="999999"/>
        <w:sz w:val="20"/>
      </w:rPr>
      <w:t>lib</w:t>
    </w:r>
    <w:r w:rsidRPr="00655466">
      <w:rPr>
        <w:rFonts w:ascii="Arial" w:hAnsi="Arial" w:cs="Arial"/>
        <w:color w:val="999999"/>
        <w:sz w:val="20"/>
        <w:lang w:val="ru-RU"/>
      </w:rPr>
      <w:t>.</w:t>
    </w:r>
    <w:r w:rsidRPr="00263C58">
      <w:rPr>
        <w:rFonts w:ascii="Arial" w:hAnsi="Arial" w:cs="Arial"/>
        <w:color w:val="999999"/>
        <w:sz w:val="20"/>
      </w:rPr>
      <w:t>ru</w:t>
    </w:r>
    <w:r w:rsidRPr="00655466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6380D" w14:textId="77777777" w:rsidR="00263C58" w:rsidRDefault="00263C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A63DC"/>
    <w:rsid w:val="00025834"/>
    <w:rsid w:val="00056BDE"/>
    <w:rsid w:val="00174B38"/>
    <w:rsid w:val="00177232"/>
    <w:rsid w:val="001A63DC"/>
    <w:rsid w:val="001C3603"/>
    <w:rsid w:val="001E23F9"/>
    <w:rsid w:val="00216D79"/>
    <w:rsid w:val="0024325E"/>
    <w:rsid w:val="00263C58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55466"/>
    <w:rsid w:val="00673025"/>
    <w:rsid w:val="006A55C8"/>
    <w:rsid w:val="006B30A3"/>
    <w:rsid w:val="006D57C4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017E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33291B"/>
  <w15:chartTrackingRefBased/>
  <w15:docId w15:val="{A5CD7B29-1BAD-492A-BE51-62A6419EF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03">
    <w:name w:val="Para 003"/>
    <w:basedOn w:val="Normal"/>
    <w:qFormat/>
    <w:rsid w:val="00E5017E"/>
    <w:pPr>
      <w:spacing w:after="0" w:line="288" w:lineRule="atLeast"/>
      <w:jc w:val="both"/>
    </w:pPr>
    <w:rPr>
      <w:rFonts w:ascii="Cambria" w:eastAsia="Cambria" w:hAnsi="Cambria" w:cs="Cambria"/>
      <w:color w:val="000000"/>
      <w:sz w:val="24"/>
      <w:szCs w:val="24"/>
      <w:lang w:val="en" w:eastAsia="en"/>
    </w:rPr>
  </w:style>
  <w:style w:type="paragraph" w:customStyle="1" w:styleId="Para004">
    <w:name w:val="Para 004"/>
    <w:basedOn w:val="Normal"/>
    <w:qFormat/>
    <w:rsid w:val="00E5017E"/>
    <w:pPr>
      <w:spacing w:beforeLines="20" w:after="0" w:line="234" w:lineRule="atLeast"/>
      <w:ind w:leftChars="120" w:left="120" w:hangingChars="120" w:hanging="120"/>
    </w:pPr>
    <w:rPr>
      <w:rFonts w:ascii="Cambria" w:eastAsia="Cambria" w:hAnsi="Cambria" w:cs="Times New Roman"/>
      <w:color w:val="000000"/>
      <w:sz w:val="18"/>
      <w:szCs w:val="18"/>
      <w:lang w:val="en" w:eastAsia="en"/>
    </w:rPr>
  </w:style>
  <w:style w:type="paragraph" w:customStyle="1" w:styleId="Para006">
    <w:name w:val="Para 006"/>
    <w:basedOn w:val="Normal"/>
    <w:qFormat/>
    <w:rsid w:val="00E5017E"/>
    <w:pPr>
      <w:spacing w:beforeLines="200" w:afterLines="100" w:after="0" w:line="372" w:lineRule="atLeast"/>
      <w:jc w:val="center"/>
    </w:pPr>
    <w:rPr>
      <w:rFonts w:ascii="Cambria" w:eastAsia="Cambria" w:hAnsi="Cambria" w:cs="Times New Roman"/>
      <w:b/>
      <w:bCs/>
      <w:color w:val="000000"/>
      <w:sz w:val="31"/>
      <w:szCs w:val="31"/>
      <w:lang w:val="en" w:eastAsia="en"/>
    </w:rPr>
  </w:style>
  <w:style w:type="paragraph" w:customStyle="1" w:styleId="Para007">
    <w:name w:val="Para 007"/>
    <w:basedOn w:val="Normal"/>
    <w:qFormat/>
    <w:rsid w:val="00E5017E"/>
    <w:pPr>
      <w:spacing w:after="0" w:line="711" w:lineRule="atLeast"/>
      <w:ind w:rightChars="5" w:right="5"/>
      <w:jc w:val="both"/>
    </w:pPr>
    <w:rPr>
      <w:rFonts w:ascii="Cambria" w:eastAsia="Cambria" w:hAnsi="Cambria" w:cs="Times New Roman"/>
      <w:color w:val="000000"/>
      <w:sz w:val="71"/>
      <w:szCs w:val="71"/>
      <w:lang w:val="en" w:eastAsia="en"/>
    </w:rPr>
  </w:style>
  <w:style w:type="paragraph" w:customStyle="1" w:styleId="Para011">
    <w:name w:val="Para 011"/>
    <w:basedOn w:val="Normal"/>
    <w:qFormat/>
    <w:rsid w:val="00E5017E"/>
    <w:pPr>
      <w:spacing w:beforeLines="100" w:after="0" w:line="288" w:lineRule="atLeast"/>
      <w:jc w:val="both"/>
    </w:pPr>
    <w:rPr>
      <w:rFonts w:ascii="Cambria" w:eastAsia="Cambria" w:hAnsi="Cambria" w:cs="Cambria"/>
      <w:color w:val="000000"/>
      <w:sz w:val="24"/>
      <w:szCs w:val="24"/>
      <w:lang w:val="en" w:eastAsia="en"/>
    </w:rPr>
  </w:style>
  <w:style w:type="paragraph" w:customStyle="1" w:styleId="Para013">
    <w:name w:val="Para 013"/>
    <w:basedOn w:val="Normal"/>
    <w:qFormat/>
    <w:rsid w:val="00E5017E"/>
    <w:pPr>
      <w:spacing w:beforeLines="200" w:after="239" w:line="527" w:lineRule="atLeast"/>
      <w:jc w:val="center"/>
    </w:pPr>
    <w:rPr>
      <w:rFonts w:ascii="Cambria" w:eastAsia="Cambria" w:hAnsi="Cambria" w:cs="Times New Roman"/>
      <w:b/>
      <w:bCs/>
      <w:smallCaps/>
      <w:color w:val="000000"/>
      <w:sz w:val="43"/>
      <w:szCs w:val="43"/>
      <w:lang w:val="en" w:eastAsia="en"/>
    </w:rPr>
  </w:style>
  <w:style w:type="paragraph" w:customStyle="1" w:styleId="Para015">
    <w:name w:val="Para 015"/>
    <w:basedOn w:val="Normal"/>
    <w:qFormat/>
    <w:rsid w:val="00E5017E"/>
    <w:pPr>
      <w:spacing w:afterLines="200" w:after="0" w:line="215" w:lineRule="atLeast"/>
      <w:jc w:val="center"/>
    </w:pPr>
    <w:rPr>
      <w:rFonts w:ascii="Cambria" w:eastAsia="Cambria" w:hAnsi="Cambria" w:cs="Times New Roman"/>
      <w:color w:val="000000"/>
      <w:sz w:val="18"/>
      <w:szCs w:val="18"/>
      <w:lang w:val="en" w:eastAsia="en"/>
    </w:rPr>
  </w:style>
  <w:style w:type="paragraph" w:customStyle="1" w:styleId="Para019">
    <w:name w:val="Para 019"/>
    <w:basedOn w:val="Normal"/>
    <w:qFormat/>
    <w:rsid w:val="00E5017E"/>
    <w:pPr>
      <w:spacing w:after="0" w:line="288" w:lineRule="atLeast"/>
      <w:ind w:left="100" w:right="100"/>
    </w:pPr>
    <w:rPr>
      <w:rFonts w:ascii="Cambria" w:eastAsia="Cambria" w:hAnsi="Cambria" w:cs="Cambria"/>
      <w:color w:val="000000"/>
      <w:sz w:val="24"/>
      <w:szCs w:val="24"/>
      <w:lang w:val="en" w:eastAsia="en"/>
    </w:rPr>
  </w:style>
  <w:style w:type="character" w:customStyle="1" w:styleId="00Text">
    <w:name w:val="00 Text"/>
    <w:rsid w:val="00E5017E"/>
    <w:rPr>
      <w:i/>
      <w:iCs/>
    </w:rPr>
  </w:style>
  <w:style w:type="character" w:customStyle="1" w:styleId="01Text">
    <w:name w:val="01 Text"/>
    <w:rsid w:val="00E5017E"/>
    <w:rPr>
      <w:b/>
      <w:bCs/>
    </w:rPr>
  </w:style>
  <w:style w:type="character" w:customStyle="1" w:styleId="03Text">
    <w:name w:val="03 Text"/>
    <w:rsid w:val="00E5017E"/>
    <w:rPr>
      <w:color w:val="0000FF"/>
      <w:u w:val="none"/>
    </w:rPr>
  </w:style>
  <w:style w:type="character" w:customStyle="1" w:styleId="04Text">
    <w:name w:val="04 Text"/>
    <w:rsid w:val="00E5017E"/>
    <w:rPr>
      <w:color w:val="0000FF"/>
      <w:sz w:val="15"/>
      <w:szCs w:val="15"/>
      <w:u w:val="none"/>
      <w:vertAlign w:val="superscript"/>
    </w:rPr>
  </w:style>
  <w:style w:type="paragraph" w:customStyle="1" w:styleId="3Block">
    <w:name w:val="3 Block"/>
    <w:basedOn w:val="Normal"/>
    <w:rsid w:val="00E5017E"/>
    <w:pPr>
      <w:pBdr>
        <w:top w:val="inset" w:sz="3" w:space="0" w:color="auto"/>
        <w:left w:val="none" w:sz="3" w:space="0" w:color="auto"/>
        <w:bottom w:val="none" w:sz="3" w:space="0" w:color="auto"/>
        <w:right w:val="none" w:sz="3" w:space="0" w:color="auto"/>
      </w:pBdr>
      <w:spacing w:beforeLines="50" w:afterLines="50" w:after="0" w:line="288" w:lineRule="atLeast"/>
    </w:pPr>
    <w:rPr>
      <w:rFonts w:eastAsiaTheme="minorEastAsia" w:cs="Times New Roman"/>
      <w:lang w:val="en" w:eastAsia="en"/>
    </w:rPr>
  </w:style>
  <w:style w:type="paragraph" w:styleId="Header">
    <w:name w:val="header"/>
    <w:basedOn w:val="Normal"/>
    <w:link w:val="HeaderChar"/>
    <w:uiPriority w:val="99"/>
    <w:unhideWhenUsed/>
    <w:rsid w:val="00263C5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C58"/>
  </w:style>
  <w:style w:type="paragraph" w:styleId="Footer">
    <w:name w:val="footer"/>
    <w:basedOn w:val="Normal"/>
    <w:link w:val="FooterChar"/>
    <w:uiPriority w:val="99"/>
    <w:unhideWhenUsed/>
    <w:rsid w:val="00263C5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C58"/>
  </w:style>
  <w:style w:type="character" w:styleId="PageNumber">
    <w:name w:val="page number"/>
    <w:basedOn w:val="DefaultParagraphFont"/>
    <w:uiPriority w:val="99"/>
    <w:semiHidden/>
    <w:unhideWhenUsed/>
    <w:rsid w:val="00263C58"/>
  </w:style>
  <w:style w:type="paragraph" w:styleId="FootnoteText">
    <w:name w:val="footnote text"/>
    <w:basedOn w:val="Normal"/>
    <w:link w:val="FootnoteTextChar"/>
    <w:uiPriority w:val="99"/>
    <w:semiHidden/>
    <w:unhideWhenUsed/>
    <w:rsid w:val="006554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54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54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1154</Characters>
  <Application>Microsoft Office Word</Application>
  <DocSecurity>0</DocSecurity>
  <Lines>9</Lines>
  <Paragraphs>2</Paragraphs>
  <ScaleCrop>false</ScaleCrop>
  <Manager>Andrey Piskunov</Manager>
  <Company>Библиотека «Артефакт»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Deadliest Game</dc:title>
  <dc:subject/>
  <dc:creator>Roger Zelazny</dc:creator>
  <cp:keywords/>
  <dc:description/>
  <cp:lastModifiedBy>Andrey Piskunov</cp:lastModifiedBy>
  <cp:revision>7</cp:revision>
  <dcterms:created xsi:type="dcterms:W3CDTF">2025-07-12T20:19:00Z</dcterms:created>
  <dcterms:modified xsi:type="dcterms:W3CDTF">2025-07-12T21:53:00Z</dcterms:modified>
  <cp:category/>
</cp:coreProperties>
</file>